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305C6" w14:textId="0719B4A7" w:rsidR="00E02345" w:rsidRPr="00216F1B" w:rsidRDefault="005640EA" w:rsidP="00E02345">
      <w:pPr>
        <w:rPr>
          <w:rFonts w:ascii="Aptos" w:hAnsi="Aptos"/>
          <w:noProof/>
        </w:rPr>
      </w:pPr>
      <w:r w:rsidRPr="00216F1B">
        <w:rPr>
          <w:rFonts w:ascii="Aptos" w:hAnsi="Aptos"/>
          <w:noProof/>
        </w:rPr>
        <w:drawing>
          <wp:anchor distT="0" distB="0" distL="114300" distR="114300" simplePos="0" relativeHeight="251667456" behindDoc="0" locked="0" layoutInCell="1" allowOverlap="1" wp14:anchorId="0F76403C" wp14:editId="5624E116">
            <wp:simplePos x="0" y="0"/>
            <wp:positionH relativeFrom="margin">
              <wp:posOffset>1520190</wp:posOffset>
            </wp:positionH>
            <wp:positionV relativeFrom="margin">
              <wp:posOffset>-676910</wp:posOffset>
            </wp:positionV>
            <wp:extent cx="2903220" cy="856698"/>
            <wp:effectExtent l="0" t="0" r="0" b="635"/>
            <wp:wrapTopAndBottom/>
            <wp:docPr id="11" name="Picture 1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8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BD151" w14:textId="0EE9C46F" w:rsidR="00E03E13" w:rsidRPr="00216F1B" w:rsidRDefault="00FD2671" w:rsidP="00CF4D4E">
      <w:pPr>
        <w:pStyle w:val="Heading1"/>
        <w:rPr>
          <w:rFonts w:ascii="Aptos" w:hAnsi="Aptos"/>
          <w:sz w:val="40"/>
          <w:szCs w:val="40"/>
        </w:rPr>
      </w:pPr>
      <w:r w:rsidRPr="00216F1B">
        <w:rPr>
          <w:rFonts w:ascii="Aptos" w:hAnsi="Aptos"/>
          <w:sz w:val="40"/>
          <w:szCs w:val="40"/>
        </w:rPr>
        <w:t>LEADERSHIP COMMUNITY APPLICATION</w:t>
      </w:r>
    </w:p>
    <w:p w14:paraId="44B26B18" w14:textId="77777777" w:rsidR="00DD155B" w:rsidRPr="00216F1B" w:rsidRDefault="00DD155B" w:rsidP="00E02345">
      <w:pPr>
        <w:rPr>
          <w:rFonts w:ascii="Aptos" w:hAnsi="Aptos"/>
        </w:rPr>
      </w:pPr>
    </w:p>
    <w:p w14:paraId="5B977A79" w14:textId="5F7D8614" w:rsidR="00C660C0" w:rsidRPr="00216F1B" w:rsidRDefault="00FD2671" w:rsidP="00E02345">
      <w:pPr>
        <w:rPr>
          <w:rFonts w:ascii="Aptos" w:hAnsi="Aptos"/>
        </w:rPr>
      </w:pPr>
      <w:r w:rsidRPr="00216F1B">
        <w:rPr>
          <w:rFonts w:ascii="Aptos" w:hAnsi="Aptos"/>
        </w:rPr>
        <w:t>The Il</w:t>
      </w:r>
      <w:r w:rsidR="00C660C0" w:rsidRPr="00216F1B">
        <w:rPr>
          <w:rFonts w:ascii="Aptos" w:hAnsi="Aptos"/>
        </w:rPr>
        <w:t xml:space="preserve">linois </w:t>
      </w:r>
      <w:r w:rsidR="008F5AA5" w:rsidRPr="00216F1B">
        <w:rPr>
          <w:rFonts w:ascii="Aptos" w:hAnsi="Aptos"/>
        </w:rPr>
        <w:t>Education and Career Success</w:t>
      </w:r>
      <w:r w:rsidR="00C660C0" w:rsidRPr="00216F1B">
        <w:rPr>
          <w:rFonts w:ascii="Aptos" w:hAnsi="Aptos"/>
        </w:rPr>
        <w:t xml:space="preserve"> Network invite</w:t>
      </w:r>
      <w:r w:rsidR="004C6AFC" w:rsidRPr="00216F1B">
        <w:rPr>
          <w:rFonts w:ascii="Aptos" w:hAnsi="Aptos"/>
        </w:rPr>
        <w:t>s</w:t>
      </w:r>
      <w:r w:rsidR="00C660C0" w:rsidRPr="00216F1B">
        <w:rPr>
          <w:rFonts w:ascii="Aptos" w:hAnsi="Aptos"/>
        </w:rPr>
        <w:t xml:space="preserve"> </w:t>
      </w:r>
      <w:r w:rsidRPr="00216F1B">
        <w:rPr>
          <w:rFonts w:ascii="Aptos" w:hAnsi="Aptos"/>
        </w:rPr>
        <w:t xml:space="preserve">your community to seek designation as a </w:t>
      </w:r>
      <w:hyperlink r:id="rId11" w:history="1">
        <w:r w:rsidRPr="00216F1B">
          <w:rPr>
            <w:rStyle w:val="Hyperlink"/>
            <w:rFonts w:ascii="Aptos" w:hAnsi="Aptos"/>
            <w:bCs/>
            <w:iCs/>
          </w:rPr>
          <w:t>Leadership Community</w:t>
        </w:r>
      </w:hyperlink>
      <w:r w:rsidRPr="00216F1B">
        <w:rPr>
          <w:rFonts w:ascii="Aptos" w:hAnsi="Aptos"/>
          <w:bCs/>
          <w:iCs/>
        </w:rPr>
        <w:t>.</w:t>
      </w:r>
      <w:r w:rsidRPr="00216F1B">
        <w:rPr>
          <w:rFonts w:ascii="Aptos" w:hAnsi="Aptos"/>
          <w:i/>
        </w:rPr>
        <w:t xml:space="preserve">  </w:t>
      </w:r>
      <w:r w:rsidR="00F05B63" w:rsidRPr="00216F1B">
        <w:rPr>
          <w:rFonts w:ascii="Aptos" w:hAnsi="Aptos"/>
        </w:rPr>
        <w:t>C</w:t>
      </w:r>
      <w:r w:rsidRPr="00216F1B">
        <w:rPr>
          <w:rFonts w:ascii="Aptos" w:hAnsi="Aptos"/>
        </w:rPr>
        <w:t xml:space="preserve">ommunities may apply at any time by submitting their completed application </w:t>
      </w:r>
      <w:r w:rsidR="00505BC7" w:rsidRPr="00216F1B">
        <w:rPr>
          <w:rFonts w:ascii="Aptos" w:hAnsi="Aptos"/>
        </w:rPr>
        <w:t xml:space="preserve">to Director </w:t>
      </w:r>
      <w:r w:rsidR="00F05B63" w:rsidRPr="00216F1B">
        <w:rPr>
          <w:rFonts w:ascii="Aptos" w:hAnsi="Aptos"/>
        </w:rPr>
        <w:t xml:space="preserve">Edith Njuguna </w:t>
      </w:r>
      <w:r w:rsidRPr="00216F1B">
        <w:rPr>
          <w:rFonts w:ascii="Aptos" w:hAnsi="Aptos"/>
        </w:rPr>
        <w:t xml:space="preserve">at </w:t>
      </w:r>
      <w:hyperlink r:id="rId12" w:history="1">
        <w:r w:rsidR="00C660C0" w:rsidRPr="00216F1B">
          <w:rPr>
            <w:rStyle w:val="Hyperlink"/>
            <w:rFonts w:ascii="Aptos" w:hAnsi="Aptos"/>
          </w:rPr>
          <w:t>enjuguna@niu.edu</w:t>
        </w:r>
      </w:hyperlink>
      <w:r w:rsidR="00F22A17" w:rsidRPr="00216F1B">
        <w:rPr>
          <w:rFonts w:ascii="Aptos" w:hAnsi="Aptos"/>
          <w:bCs/>
          <w:iCs/>
        </w:rPr>
        <w:t>.</w:t>
      </w:r>
      <w:r w:rsidR="000C2BEF" w:rsidRPr="00216F1B">
        <w:rPr>
          <w:rFonts w:ascii="Aptos" w:hAnsi="Aptos"/>
          <w:bCs/>
          <w:iCs/>
        </w:rPr>
        <w:t xml:space="preserve"> </w:t>
      </w:r>
      <w:r w:rsidR="000C2BEF" w:rsidRPr="00216F1B">
        <w:rPr>
          <w:rFonts w:ascii="Aptos" w:hAnsi="Aptos"/>
          <w:color w:val="000000"/>
        </w:rPr>
        <w:t xml:space="preserve">The </w:t>
      </w:r>
      <w:r w:rsidR="000C2BEF" w:rsidRPr="00216F1B">
        <w:rPr>
          <w:rFonts w:ascii="Aptos" w:hAnsi="Aptos"/>
        </w:rPr>
        <w:t xml:space="preserve">network’s organizers </w:t>
      </w:r>
      <w:r w:rsidR="000C2BEF" w:rsidRPr="00216F1B">
        <w:rPr>
          <w:rFonts w:ascii="Aptos" w:hAnsi="Aptos"/>
          <w:color w:val="000000"/>
        </w:rPr>
        <w:t>can support communities as needed to develop a plan, including helping to</w:t>
      </w:r>
      <w:r w:rsidR="000C2BEF" w:rsidRPr="00216F1B">
        <w:rPr>
          <w:rFonts w:ascii="Aptos" w:hAnsi="Aptos"/>
        </w:rPr>
        <w:t xml:space="preserve"> coordinate partners, reviewing data, and identifying goals. </w:t>
      </w:r>
      <w:r w:rsidR="000C2BEF" w:rsidRPr="00216F1B">
        <w:rPr>
          <w:rFonts w:ascii="Aptos" w:hAnsi="Aptos"/>
        </w:rPr>
        <w:br/>
      </w:r>
    </w:p>
    <w:p w14:paraId="15590259" w14:textId="59457730" w:rsidR="00E03E13" w:rsidRPr="00874D13" w:rsidRDefault="00FD2671" w:rsidP="00CC4506">
      <w:pPr>
        <w:pStyle w:val="Heading7"/>
        <w:rPr>
          <w:rFonts w:ascii="Aptos" w:hAnsi="Aptos"/>
          <w:b/>
          <w:bCs/>
        </w:rPr>
      </w:pPr>
      <w:r w:rsidRPr="00874D13">
        <w:rPr>
          <w:rFonts w:ascii="Aptos" w:hAnsi="Aptos"/>
          <w:b/>
          <w:bCs/>
        </w:rPr>
        <w:t>Application Process</w:t>
      </w:r>
    </w:p>
    <w:p w14:paraId="69D45FE7" w14:textId="2373A45E" w:rsidR="000357EE" w:rsidRPr="00216F1B" w:rsidRDefault="00EF1C49" w:rsidP="000357EE">
      <w:pPr>
        <w:rPr>
          <w:rFonts w:ascii="Aptos" w:hAnsi="Aptos"/>
        </w:rPr>
      </w:pPr>
      <w:r w:rsidRPr="00216F1B">
        <w:rPr>
          <w:rFonts w:ascii="Aptos" w:hAnsi="Aptos"/>
        </w:rPr>
        <w:t>To apply,</w:t>
      </w:r>
      <w:r w:rsidR="00FD2671" w:rsidRPr="00216F1B">
        <w:rPr>
          <w:rFonts w:ascii="Aptos" w:hAnsi="Aptos"/>
        </w:rPr>
        <w:t xml:space="preserve"> </w:t>
      </w:r>
      <w:r w:rsidRPr="00216F1B">
        <w:rPr>
          <w:rFonts w:ascii="Aptos" w:hAnsi="Aptos"/>
        </w:rPr>
        <w:t xml:space="preserve">communities </w:t>
      </w:r>
      <w:r w:rsidR="00FD2671" w:rsidRPr="00216F1B">
        <w:rPr>
          <w:rFonts w:ascii="Aptos" w:hAnsi="Aptos"/>
        </w:rPr>
        <w:t>must outline a plan of action for working with partners to achieve local education and career outcome goals. Th</w:t>
      </w:r>
      <w:r w:rsidR="00BF19CA" w:rsidRPr="00216F1B">
        <w:rPr>
          <w:rFonts w:ascii="Aptos" w:hAnsi="Aptos"/>
        </w:rPr>
        <w:t>e</w:t>
      </w:r>
      <w:r w:rsidR="00FD2671" w:rsidRPr="00216F1B">
        <w:rPr>
          <w:rFonts w:ascii="Aptos" w:hAnsi="Aptos"/>
        </w:rPr>
        <w:t xml:space="preserve"> plan </w:t>
      </w:r>
      <w:r w:rsidR="00A70DEC" w:rsidRPr="00216F1B">
        <w:rPr>
          <w:rFonts w:ascii="Aptos" w:hAnsi="Aptos"/>
        </w:rPr>
        <w:t>serves as the</w:t>
      </w:r>
      <w:r w:rsidR="00FD2671" w:rsidRPr="00216F1B">
        <w:rPr>
          <w:rFonts w:ascii="Aptos" w:hAnsi="Aptos"/>
        </w:rPr>
        <w:t xml:space="preserve"> application </w:t>
      </w:r>
      <w:r w:rsidR="00A70DEC" w:rsidRPr="00216F1B">
        <w:rPr>
          <w:rFonts w:ascii="Aptos" w:hAnsi="Aptos"/>
        </w:rPr>
        <w:t xml:space="preserve">and </w:t>
      </w:r>
      <w:r w:rsidR="00FD2671" w:rsidRPr="00216F1B">
        <w:rPr>
          <w:rFonts w:ascii="Aptos" w:hAnsi="Aptos"/>
        </w:rPr>
        <w:t xml:space="preserve">must address the following </w:t>
      </w:r>
      <w:r w:rsidR="006316DB" w:rsidRPr="00216F1B">
        <w:rPr>
          <w:rFonts w:ascii="Aptos" w:hAnsi="Aptos"/>
        </w:rPr>
        <w:t>nine sections:</w:t>
      </w:r>
    </w:p>
    <w:p w14:paraId="43BD3B4A" w14:textId="2675656B" w:rsidR="00E03E13" w:rsidRPr="00216F1B" w:rsidRDefault="000357EE" w:rsidP="000357EE">
      <w:p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 xml:space="preserve">1. </w:t>
      </w:r>
      <w:r w:rsidR="00FD2671" w:rsidRPr="00216F1B">
        <w:rPr>
          <w:rFonts w:ascii="Aptos" w:hAnsi="Aptos"/>
          <w:color w:val="0A4A75" w:themeColor="accent5"/>
        </w:rPr>
        <w:t>Define your community’s region (i.e., geographic area the community plan will cover).</w:t>
      </w:r>
    </w:p>
    <w:p w14:paraId="75153420" w14:textId="77777777" w:rsidR="006316DB" w:rsidRPr="00216F1B" w:rsidRDefault="006316DB" w:rsidP="000357EE">
      <w:pPr>
        <w:rPr>
          <w:rFonts w:ascii="Aptos" w:hAnsi="Aptos"/>
        </w:rPr>
      </w:pPr>
    </w:p>
    <w:p w14:paraId="6F36CAD8" w14:textId="77777777" w:rsidR="000A7182" w:rsidRPr="00216F1B" w:rsidRDefault="000A7182" w:rsidP="000357EE">
      <w:pPr>
        <w:rPr>
          <w:rFonts w:ascii="Aptos" w:hAnsi="Aptos"/>
        </w:rPr>
      </w:pPr>
    </w:p>
    <w:p w14:paraId="15345BAA" w14:textId="77777777" w:rsidR="000357EE" w:rsidRPr="00216F1B" w:rsidRDefault="000357EE" w:rsidP="000357EE">
      <w:pPr>
        <w:rPr>
          <w:rFonts w:ascii="Aptos" w:hAnsi="Aptos"/>
        </w:rPr>
      </w:pPr>
    </w:p>
    <w:p w14:paraId="54201E33" w14:textId="00518F95" w:rsidR="00E03E13" w:rsidRPr="00216F1B" w:rsidRDefault="000357EE" w:rsidP="000357EE">
      <w:p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 xml:space="preserve">2. </w:t>
      </w:r>
      <w:r w:rsidR="00FD2671" w:rsidRPr="00216F1B">
        <w:rPr>
          <w:rFonts w:ascii="Aptos" w:hAnsi="Aptos"/>
          <w:color w:val="0A4A75" w:themeColor="accent5"/>
        </w:rPr>
        <w:t>Identify (or outline the process to identify) 3-5 ways you will measure success, including a timeline. (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The metrics may be from the </w:t>
      </w:r>
      <w:r w:rsidR="00145B97" w:rsidRPr="00216F1B">
        <w:rPr>
          <w:rFonts w:ascii="Aptos" w:hAnsi="Aptos"/>
          <w:i/>
          <w:iCs/>
          <w:color w:val="0A4A75" w:themeColor="accent5"/>
        </w:rPr>
        <w:t>Success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 Network Dashboard at</w:t>
      </w:r>
      <w:r w:rsidR="00FD2671" w:rsidRPr="00216F1B">
        <w:rPr>
          <w:rFonts w:ascii="Aptos" w:hAnsi="Aptos"/>
          <w:i/>
          <w:iCs/>
          <w:color w:val="0A4A75" w:themeColor="accent5"/>
          <w:sz w:val="18"/>
          <w:szCs w:val="18"/>
        </w:rPr>
        <w:t xml:space="preserve"> </w:t>
      </w:r>
      <w:hyperlink r:id="rId13">
        <w:r w:rsidR="00FD2671" w:rsidRPr="00216F1B">
          <w:rPr>
            <w:rFonts w:ascii="Aptos" w:hAnsi="Aptos"/>
            <w:i/>
            <w:iCs/>
            <w:color w:val="0A4A75" w:themeColor="accent5"/>
            <w:u w:val="single"/>
          </w:rPr>
          <w:t>dashboard.</w:t>
        </w:r>
        <w:r w:rsidR="00145B97" w:rsidRPr="00216F1B">
          <w:rPr>
            <w:rFonts w:ascii="Aptos" w:hAnsi="Aptos"/>
            <w:i/>
            <w:iCs/>
            <w:color w:val="0A4A75" w:themeColor="accent5"/>
            <w:u w:val="single"/>
          </w:rPr>
          <w:t>ILSuccessNetwork</w:t>
        </w:r>
        <w:r w:rsidR="00FD2671" w:rsidRPr="00216F1B">
          <w:rPr>
            <w:rFonts w:ascii="Aptos" w:hAnsi="Aptos"/>
            <w:i/>
            <w:iCs/>
            <w:color w:val="0A4A75" w:themeColor="accent5"/>
            <w:u w:val="single"/>
          </w:rPr>
          <w:t>.org</w:t>
        </w:r>
      </w:hyperlink>
      <w:r w:rsidR="00FD2671" w:rsidRPr="00216F1B">
        <w:rPr>
          <w:rFonts w:ascii="Aptos" w:hAnsi="Aptos"/>
          <w:i/>
          <w:iCs/>
          <w:color w:val="0A4A75" w:themeColor="accent5"/>
        </w:rPr>
        <w:t xml:space="preserve"> or other sources.</w:t>
      </w:r>
      <w:r w:rsidR="00680C7F" w:rsidRPr="00216F1B">
        <w:rPr>
          <w:rFonts w:ascii="Aptos" w:hAnsi="Aptos"/>
          <w:i/>
          <w:iCs/>
          <w:color w:val="0A4A75" w:themeColor="accent5"/>
        </w:rPr>
        <w:t xml:space="preserve"> 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Metrics other communities have chosen include FAFSA completion, </w:t>
      </w:r>
      <w:r w:rsidR="00F86ED0" w:rsidRPr="00216F1B">
        <w:rPr>
          <w:rFonts w:ascii="Aptos" w:hAnsi="Aptos"/>
          <w:i/>
          <w:iCs/>
          <w:color w:val="0A4A75" w:themeColor="accent5"/>
        </w:rPr>
        <w:t>h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igh </w:t>
      </w:r>
      <w:r w:rsidR="00F86ED0" w:rsidRPr="00216F1B">
        <w:rPr>
          <w:rFonts w:ascii="Aptos" w:hAnsi="Aptos"/>
          <w:i/>
          <w:iCs/>
          <w:color w:val="0A4A75" w:themeColor="accent5"/>
        </w:rPr>
        <w:t>s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chool </w:t>
      </w:r>
      <w:r w:rsidR="00F86ED0" w:rsidRPr="00216F1B">
        <w:rPr>
          <w:rFonts w:ascii="Aptos" w:hAnsi="Aptos"/>
          <w:i/>
          <w:iCs/>
          <w:color w:val="0A4A75" w:themeColor="accent5"/>
        </w:rPr>
        <w:t>g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raduation, </w:t>
      </w:r>
      <w:r w:rsidR="00F86ED0" w:rsidRPr="00216F1B">
        <w:rPr>
          <w:rFonts w:ascii="Aptos" w:hAnsi="Aptos"/>
          <w:i/>
          <w:iCs/>
          <w:color w:val="0A4A75" w:themeColor="accent5"/>
        </w:rPr>
        <w:t>postsecondary r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emediation rates, </w:t>
      </w:r>
      <w:r w:rsidR="00F86ED0" w:rsidRPr="00216F1B">
        <w:rPr>
          <w:rFonts w:ascii="Aptos" w:hAnsi="Aptos"/>
          <w:i/>
          <w:iCs/>
          <w:color w:val="0A4A75" w:themeColor="accent5"/>
        </w:rPr>
        <w:t>etc</w:t>
      </w:r>
      <w:r w:rsidR="00FD2671" w:rsidRPr="00216F1B">
        <w:rPr>
          <w:rFonts w:ascii="Aptos" w:hAnsi="Aptos"/>
          <w:i/>
          <w:iCs/>
          <w:color w:val="0A4A75" w:themeColor="accent5"/>
        </w:rPr>
        <w:t>.</w:t>
      </w:r>
      <w:r w:rsidR="00680C7F" w:rsidRPr="00216F1B">
        <w:rPr>
          <w:rFonts w:ascii="Aptos" w:hAnsi="Aptos"/>
          <w:i/>
          <w:iCs/>
          <w:color w:val="0A4A75" w:themeColor="accent5"/>
        </w:rPr>
        <w:t>)</w:t>
      </w:r>
    </w:p>
    <w:p w14:paraId="0E5F200B" w14:textId="77777777" w:rsidR="006316DB" w:rsidRPr="00216F1B" w:rsidRDefault="006316DB" w:rsidP="000357EE">
      <w:pPr>
        <w:rPr>
          <w:rFonts w:ascii="Aptos" w:hAnsi="Aptos"/>
        </w:rPr>
      </w:pPr>
    </w:p>
    <w:p w14:paraId="3584EF5E" w14:textId="77777777" w:rsidR="000A7182" w:rsidRDefault="000A7182" w:rsidP="000357EE">
      <w:pPr>
        <w:rPr>
          <w:rFonts w:ascii="Aptos" w:hAnsi="Aptos"/>
        </w:rPr>
      </w:pPr>
    </w:p>
    <w:p w14:paraId="7D57C049" w14:textId="77777777" w:rsidR="00874D13" w:rsidRPr="00216F1B" w:rsidRDefault="00874D13" w:rsidP="000357EE">
      <w:pPr>
        <w:rPr>
          <w:rFonts w:ascii="Aptos" w:hAnsi="Aptos"/>
        </w:rPr>
      </w:pPr>
    </w:p>
    <w:p w14:paraId="66A234F3" w14:textId="77777777" w:rsidR="000357EE" w:rsidRPr="00216F1B" w:rsidRDefault="000357EE" w:rsidP="000357EE">
      <w:pPr>
        <w:rPr>
          <w:rFonts w:ascii="Aptos" w:hAnsi="Aptos"/>
        </w:rPr>
      </w:pPr>
    </w:p>
    <w:p w14:paraId="79EF9ED3" w14:textId="5482C5A2" w:rsidR="00E03E13" w:rsidRPr="00216F1B" w:rsidRDefault="000357EE" w:rsidP="000357EE">
      <w:p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 xml:space="preserve">3. </w:t>
      </w:r>
      <w:r w:rsidR="00FD2671" w:rsidRPr="00216F1B">
        <w:rPr>
          <w:rFonts w:ascii="Aptos" w:hAnsi="Aptos"/>
          <w:color w:val="0A4A75" w:themeColor="accent5"/>
        </w:rPr>
        <w:t>Identify (or outline the process to identify) key activities that will commence implementation during the next 12-</w:t>
      </w:r>
      <w:r w:rsidR="00CB0DD6" w:rsidRPr="00216F1B">
        <w:rPr>
          <w:rFonts w:ascii="Aptos" w:hAnsi="Aptos"/>
          <w:color w:val="0A4A75" w:themeColor="accent5"/>
        </w:rPr>
        <w:t xml:space="preserve"> to </w:t>
      </w:r>
      <w:r w:rsidR="00FD2671" w:rsidRPr="00216F1B">
        <w:rPr>
          <w:rFonts w:ascii="Aptos" w:hAnsi="Aptos"/>
          <w:color w:val="0A4A75" w:themeColor="accent5"/>
        </w:rPr>
        <w:t xml:space="preserve">24-month period for increasing college and career readiness and postsecondary attainment. 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Please briefly describe these strategies, which can be </w:t>
      </w:r>
      <w:proofErr w:type="gramStart"/>
      <w:r w:rsidR="00FD2671" w:rsidRPr="00216F1B">
        <w:rPr>
          <w:rFonts w:ascii="Aptos" w:hAnsi="Aptos"/>
          <w:i/>
          <w:iCs/>
          <w:color w:val="0A4A75" w:themeColor="accent5"/>
        </w:rPr>
        <w:t>similar to</w:t>
      </w:r>
      <w:proofErr w:type="gramEnd"/>
      <w:r w:rsidR="00FD2671" w:rsidRPr="00216F1B">
        <w:rPr>
          <w:rFonts w:ascii="Aptos" w:hAnsi="Aptos"/>
          <w:i/>
          <w:iCs/>
          <w:color w:val="0A4A75" w:themeColor="accent5"/>
        </w:rPr>
        <w:t xml:space="preserve"> the activities outlined </w:t>
      </w:r>
      <w:r w:rsidR="002449B7" w:rsidRPr="00216F1B">
        <w:rPr>
          <w:rFonts w:ascii="Aptos" w:hAnsi="Aptos"/>
          <w:i/>
          <w:iCs/>
          <w:color w:val="0A4A75" w:themeColor="accent5"/>
        </w:rPr>
        <w:t>in this plan</w:t>
      </w:r>
      <w:r w:rsidR="00FD2671" w:rsidRPr="00216F1B">
        <w:rPr>
          <w:rFonts w:ascii="Aptos" w:hAnsi="Aptos"/>
          <w:i/>
          <w:iCs/>
          <w:color w:val="0A4A75" w:themeColor="accent5"/>
        </w:rPr>
        <w:t xml:space="preserve"> or others you identify.</w:t>
      </w:r>
    </w:p>
    <w:p w14:paraId="5B17D753" w14:textId="77777777" w:rsidR="00EA589B" w:rsidRPr="00216F1B" w:rsidRDefault="00EA589B" w:rsidP="000357EE">
      <w:pPr>
        <w:rPr>
          <w:rFonts w:ascii="Aptos" w:hAnsi="Aptos"/>
        </w:rPr>
      </w:pPr>
    </w:p>
    <w:p w14:paraId="74843979" w14:textId="77777777" w:rsidR="000A7182" w:rsidRPr="00216F1B" w:rsidRDefault="000A7182" w:rsidP="000357EE">
      <w:pPr>
        <w:rPr>
          <w:rFonts w:ascii="Aptos" w:hAnsi="Aptos"/>
        </w:rPr>
      </w:pPr>
    </w:p>
    <w:p w14:paraId="04158125" w14:textId="77777777" w:rsidR="000357EE" w:rsidRPr="00216F1B" w:rsidRDefault="000357EE" w:rsidP="000357EE">
      <w:pPr>
        <w:rPr>
          <w:rFonts w:ascii="Aptos" w:hAnsi="Aptos"/>
        </w:rPr>
      </w:pPr>
    </w:p>
    <w:p w14:paraId="7619F600" w14:textId="5B3C1C51" w:rsidR="00E03E13" w:rsidRPr="00216F1B" w:rsidRDefault="000C2BEF" w:rsidP="000357EE">
      <w:pPr>
        <w:rPr>
          <w:rStyle w:val="FormResponseChar"/>
          <w:rFonts w:ascii="Aptos" w:hAnsi="Aptos"/>
        </w:rPr>
      </w:pPr>
      <w:r w:rsidRPr="00216F1B">
        <w:rPr>
          <w:rFonts w:ascii="Aptos" w:hAnsi="Aptos"/>
          <w:color w:val="0A4A75" w:themeColor="accent5"/>
        </w:rPr>
        <w:lastRenderedPageBreak/>
        <w:t xml:space="preserve">4. </w:t>
      </w:r>
      <w:r w:rsidR="00FD2671" w:rsidRPr="00216F1B">
        <w:rPr>
          <w:rFonts w:ascii="Aptos" w:hAnsi="Aptos"/>
          <w:color w:val="0A4A75" w:themeColor="accent5"/>
        </w:rPr>
        <w:t>Identify (or describe your plan to identify) 3-4 priority workforce development and career areas based on the</w:t>
      </w:r>
      <w:r w:rsidR="000A7182" w:rsidRPr="00216F1B">
        <w:rPr>
          <w:rFonts w:ascii="Aptos" w:hAnsi="Aptos"/>
          <w:color w:val="0A4A75" w:themeColor="accent5"/>
        </w:rPr>
        <w:t xml:space="preserve"> College and Career Pathway Endorsement’s</w:t>
      </w:r>
      <w:r w:rsidR="00FD2671" w:rsidRPr="00216F1B">
        <w:rPr>
          <w:rFonts w:ascii="Aptos" w:hAnsi="Aptos"/>
          <w:color w:val="0A4A75" w:themeColor="accent5"/>
        </w:rPr>
        <w:t xml:space="preserve"> </w:t>
      </w:r>
      <w:r w:rsidR="000A7182" w:rsidRPr="00216F1B">
        <w:rPr>
          <w:rFonts w:ascii="Aptos" w:hAnsi="Aptos"/>
          <w:color w:val="0A4A75" w:themeColor="accent5"/>
        </w:rPr>
        <w:t>sector areas</w:t>
      </w:r>
      <w:r w:rsidR="00FD2671" w:rsidRPr="00216F1B">
        <w:rPr>
          <w:rFonts w:ascii="Aptos" w:hAnsi="Aptos"/>
          <w:color w:val="0A4A75" w:themeColor="accent5"/>
        </w:rPr>
        <w:t>: Agriculture, Food, and Natural Resources; Arts &amp; Communication; Finance &amp; Business Services; Health Sciences &amp; Technology; Human and Public Services (including Education); Information Technology; Manufacturing, Engineering, Technology &amp; Trades.</w:t>
      </w:r>
    </w:p>
    <w:p w14:paraId="30704F24" w14:textId="77777777" w:rsidR="00EA589B" w:rsidRPr="00216F1B" w:rsidRDefault="00EA589B" w:rsidP="000357EE">
      <w:pPr>
        <w:rPr>
          <w:rFonts w:ascii="Aptos" w:hAnsi="Aptos"/>
        </w:rPr>
      </w:pPr>
    </w:p>
    <w:p w14:paraId="4AEA97CE" w14:textId="77777777" w:rsidR="00D82331" w:rsidRDefault="00D82331" w:rsidP="000357EE">
      <w:pPr>
        <w:rPr>
          <w:rFonts w:ascii="Aptos" w:hAnsi="Aptos"/>
        </w:rPr>
      </w:pPr>
    </w:p>
    <w:p w14:paraId="6FB3C252" w14:textId="77777777" w:rsidR="00874D13" w:rsidRPr="00216F1B" w:rsidRDefault="00874D13" w:rsidP="000357EE">
      <w:pPr>
        <w:rPr>
          <w:rFonts w:ascii="Aptos" w:hAnsi="Aptos"/>
        </w:rPr>
      </w:pPr>
    </w:p>
    <w:p w14:paraId="0F967E37" w14:textId="77777777" w:rsidR="000C2BEF" w:rsidRPr="00216F1B" w:rsidRDefault="000C2BEF" w:rsidP="000357EE">
      <w:pPr>
        <w:rPr>
          <w:rFonts w:ascii="Aptos" w:hAnsi="Aptos"/>
        </w:rPr>
      </w:pPr>
    </w:p>
    <w:p w14:paraId="6D5CCA06" w14:textId="6A5FAD26" w:rsidR="00E03E13" w:rsidRPr="00216F1B" w:rsidRDefault="000C2BEF" w:rsidP="000C2BEF">
      <w:p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 xml:space="preserve">5. </w:t>
      </w:r>
      <w:r w:rsidR="00FD2671" w:rsidRPr="00216F1B">
        <w:rPr>
          <w:rFonts w:ascii="Aptos" w:hAnsi="Aptos"/>
          <w:color w:val="0A4A75" w:themeColor="accent5"/>
        </w:rPr>
        <w:t xml:space="preserve">Describe how the activities identified will be intentionally designed to eliminate disparities in educational access and outcomes for students from </w:t>
      </w:r>
      <w:r w:rsidR="00444662" w:rsidRPr="00216F1B">
        <w:rPr>
          <w:rFonts w:ascii="Aptos" w:hAnsi="Aptos"/>
          <w:color w:val="0A4A75" w:themeColor="accent5"/>
        </w:rPr>
        <w:t xml:space="preserve">historically </w:t>
      </w:r>
      <w:r w:rsidR="00FD2671" w:rsidRPr="00216F1B">
        <w:rPr>
          <w:rFonts w:ascii="Aptos" w:hAnsi="Aptos"/>
          <w:color w:val="0A4A75" w:themeColor="accent5"/>
        </w:rPr>
        <w:t>underserved and underrepresented population</w:t>
      </w:r>
      <w:r w:rsidR="00505BC7" w:rsidRPr="00216F1B">
        <w:rPr>
          <w:rFonts w:ascii="Aptos" w:hAnsi="Aptos"/>
          <w:color w:val="0A4A75" w:themeColor="accent5"/>
        </w:rPr>
        <w:t>s</w:t>
      </w:r>
      <w:r w:rsidR="00FD2671" w:rsidRPr="00216F1B">
        <w:rPr>
          <w:rFonts w:ascii="Aptos" w:hAnsi="Aptos"/>
          <w:color w:val="0A4A75" w:themeColor="accent5"/>
        </w:rPr>
        <w:t>.</w:t>
      </w:r>
    </w:p>
    <w:p w14:paraId="7101EA12" w14:textId="77777777" w:rsidR="009613EB" w:rsidRPr="00216F1B" w:rsidRDefault="009613EB" w:rsidP="000C2BEF">
      <w:pPr>
        <w:rPr>
          <w:rFonts w:ascii="Aptos" w:hAnsi="Aptos"/>
        </w:rPr>
      </w:pPr>
    </w:p>
    <w:p w14:paraId="3D38241A" w14:textId="77777777" w:rsidR="00D82331" w:rsidRPr="00216F1B" w:rsidRDefault="00D82331" w:rsidP="000C2BEF">
      <w:pPr>
        <w:rPr>
          <w:rFonts w:ascii="Aptos" w:hAnsi="Aptos"/>
        </w:rPr>
      </w:pPr>
    </w:p>
    <w:p w14:paraId="24BEFD1E" w14:textId="77777777" w:rsidR="00D82331" w:rsidRPr="00216F1B" w:rsidRDefault="00D82331" w:rsidP="000C2BEF">
      <w:pPr>
        <w:rPr>
          <w:rFonts w:ascii="Aptos" w:hAnsi="Aptos"/>
        </w:rPr>
      </w:pPr>
    </w:p>
    <w:p w14:paraId="1D22C7D2" w14:textId="77777777" w:rsidR="000C2BEF" w:rsidRPr="00216F1B" w:rsidRDefault="000C2BEF" w:rsidP="000C2BEF">
      <w:pPr>
        <w:rPr>
          <w:rFonts w:ascii="Aptos" w:hAnsi="Aptos"/>
        </w:rPr>
      </w:pPr>
    </w:p>
    <w:p w14:paraId="57E4B6AE" w14:textId="09DB4210" w:rsidR="008A1650" w:rsidRPr="00216F1B" w:rsidRDefault="000C2BEF" w:rsidP="000C2BEF">
      <w:p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 xml:space="preserve">6. </w:t>
      </w:r>
      <w:r w:rsidR="0017012B" w:rsidRPr="00216F1B">
        <w:rPr>
          <w:rFonts w:ascii="Aptos" w:hAnsi="Aptos"/>
          <w:color w:val="0A4A75" w:themeColor="accent5"/>
        </w:rPr>
        <w:t>D</w:t>
      </w:r>
      <w:r w:rsidR="008A1650" w:rsidRPr="00216F1B">
        <w:rPr>
          <w:rFonts w:ascii="Aptos" w:hAnsi="Aptos"/>
          <w:color w:val="0A4A75" w:themeColor="accent5"/>
        </w:rPr>
        <w:t xml:space="preserve">escribe the strategies you currently use or will use to engage </w:t>
      </w:r>
      <w:r w:rsidR="003F039D" w:rsidRPr="00216F1B">
        <w:rPr>
          <w:rFonts w:ascii="Aptos" w:hAnsi="Aptos"/>
          <w:color w:val="0A4A75" w:themeColor="accent5"/>
        </w:rPr>
        <w:t>individuals or groups that will be impacted by the decisions or activities of your collaborative</w:t>
      </w:r>
      <w:r w:rsidR="007D4348" w:rsidRPr="00216F1B">
        <w:rPr>
          <w:rFonts w:ascii="Aptos" w:hAnsi="Aptos"/>
          <w:color w:val="0A4A75" w:themeColor="accent5"/>
        </w:rPr>
        <w:t xml:space="preserve"> when deciding which efforts to focus on to achieve equitable postsecondary attainment goals.</w:t>
      </w:r>
    </w:p>
    <w:p w14:paraId="7B86071D" w14:textId="77777777" w:rsidR="009613EB" w:rsidRPr="00216F1B" w:rsidRDefault="009613EB" w:rsidP="000C2BEF">
      <w:pPr>
        <w:rPr>
          <w:rFonts w:ascii="Aptos" w:hAnsi="Aptos"/>
        </w:rPr>
      </w:pPr>
    </w:p>
    <w:p w14:paraId="7C8B36E0" w14:textId="77777777" w:rsidR="00D82331" w:rsidRPr="00216F1B" w:rsidRDefault="00D82331" w:rsidP="000C2BEF">
      <w:pPr>
        <w:rPr>
          <w:rFonts w:ascii="Aptos" w:hAnsi="Aptos"/>
        </w:rPr>
      </w:pPr>
    </w:p>
    <w:p w14:paraId="1B8CA329" w14:textId="77777777" w:rsidR="00D82331" w:rsidRPr="00216F1B" w:rsidRDefault="00D82331" w:rsidP="000C2BEF">
      <w:pPr>
        <w:rPr>
          <w:rFonts w:ascii="Aptos" w:hAnsi="Aptos"/>
        </w:rPr>
      </w:pPr>
    </w:p>
    <w:p w14:paraId="1004A10A" w14:textId="77777777" w:rsidR="000C2BEF" w:rsidRPr="00216F1B" w:rsidRDefault="000C2BEF" w:rsidP="000C2BEF">
      <w:pPr>
        <w:rPr>
          <w:rFonts w:ascii="Aptos" w:hAnsi="Aptos"/>
        </w:rPr>
      </w:pPr>
    </w:p>
    <w:p w14:paraId="74170C61" w14:textId="5FCBCADC" w:rsidR="006F1DE5" w:rsidRPr="00216F1B" w:rsidRDefault="000C2BEF" w:rsidP="000C2BEF">
      <w:pPr>
        <w:rPr>
          <w:rStyle w:val="FormResponseChar"/>
          <w:rFonts w:ascii="Aptos" w:hAnsi="Aptos"/>
        </w:rPr>
      </w:pPr>
      <w:r w:rsidRPr="00216F1B">
        <w:rPr>
          <w:rFonts w:ascii="Aptos" w:hAnsi="Aptos"/>
          <w:color w:val="0A4A75" w:themeColor="accent5"/>
        </w:rPr>
        <w:t xml:space="preserve">7. </w:t>
      </w:r>
      <w:r w:rsidR="00FD2671" w:rsidRPr="00216F1B">
        <w:rPr>
          <w:rFonts w:ascii="Aptos" w:hAnsi="Aptos"/>
          <w:color w:val="0A4A75" w:themeColor="accent5"/>
        </w:rPr>
        <w:t>Identify a partner who will serve as a trusted intermediary organization to build a common agenda, articulate mutually reinforcing activities, measurements, and communications across sectors involving PreK-12 education, postsecondary education, employers, and civic community. Examples of intermediary organizations include community-based organizations</w:t>
      </w:r>
      <w:r w:rsidR="003F0D7A" w:rsidRPr="00216F1B">
        <w:rPr>
          <w:rFonts w:ascii="Aptos" w:hAnsi="Aptos"/>
          <w:color w:val="0A4A75" w:themeColor="accent5"/>
        </w:rPr>
        <w:t>,</w:t>
      </w:r>
      <w:r w:rsidR="00AD48F9" w:rsidRPr="00216F1B">
        <w:rPr>
          <w:rFonts w:ascii="Aptos" w:hAnsi="Aptos"/>
          <w:color w:val="0A4A75" w:themeColor="accent5"/>
        </w:rPr>
        <w:t xml:space="preserve"> Regional Offices of Education, Education for Employment </w:t>
      </w:r>
      <w:r w:rsidR="00C60C2B" w:rsidRPr="00216F1B">
        <w:rPr>
          <w:rFonts w:ascii="Aptos" w:hAnsi="Aptos"/>
          <w:color w:val="0A4A75" w:themeColor="accent5"/>
        </w:rPr>
        <w:t xml:space="preserve">system </w:t>
      </w:r>
      <w:r w:rsidR="00AD48F9" w:rsidRPr="00216F1B">
        <w:rPr>
          <w:rFonts w:ascii="Aptos" w:hAnsi="Aptos"/>
          <w:color w:val="0A4A75" w:themeColor="accent5"/>
        </w:rPr>
        <w:t>offices,</w:t>
      </w:r>
      <w:r w:rsidR="003F0D7A" w:rsidRPr="00216F1B">
        <w:rPr>
          <w:rFonts w:ascii="Aptos" w:hAnsi="Aptos"/>
          <w:color w:val="0A4A75" w:themeColor="accent5"/>
        </w:rPr>
        <w:t xml:space="preserve"> c</w:t>
      </w:r>
      <w:r w:rsidR="00FD2671" w:rsidRPr="00216F1B">
        <w:rPr>
          <w:rFonts w:ascii="Aptos" w:hAnsi="Aptos"/>
          <w:color w:val="0A4A75" w:themeColor="accent5"/>
        </w:rPr>
        <w:t xml:space="preserve">hambers of </w:t>
      </w:r>
      <w:r w:rsidR="003F0D7A" w:rsidRPr="00216F1B">
        <w:rPr>
          <w:rFonts w:ascii="Aptos" w:hAnsi="Aptos"/>
          <w:color w:val="0A4A75" w:themeColor="accent5"/>
        </w:rPr>
        <w:t>c</w:t>
      </w:r>
      <w:r w:rsidR="00FD2671" w:rsidRPr="00216F1B">
        <w:rPr>
          <w:rFonts w:ascii="Aptos" w:hAnsi="Aptos"/>
          <w:color w:val="0A4A75" w:themeColor="accent5"/>
        </w:rPr>
        <w:t xml:space="preserve">ommerce, </w:t>
      </w:r>
      <w:r w:rsidR="003F0D7A" w:rsidRPr="00216F1B">
        <w:rPr>
          <w:rFonts w:ascii="Aptos" w:hAnsi="Aptos"/>
          <w:color w:val="0A4A75" w:themeColor="accent5"/>
        </w:rPr>
        <w:t>l</w:t>
      </w:r>
      <w:r w:rsidR="00FD2671" w:rsidRPr="00216F1B">
        <w:rPr>
          <w:rFonts w:ascii="Aptos" w:hAnsi="Aptos"/>
          <w:color w:val="0A4A75" w:themeColor="accent5"/>
        </w:rPr>
        <w:t xml:space="preserve">ocal </w:t>
      </w:r>
      <w:r w:rsidR="004C6AFC" w:rsidRPr="00216F1B">
        <w:rPr>
          <w:rFonts w:ascii="Aptos" w:hAnsi="Aptos"/>
          <w:color w:val="0A4A75" w:themeColor="accent5"/>
        </w:rPr>
        <w:t>Economic Development Councils</w:t>
      </w:r>
      <w:r w:rsidR="00AD48F9" w:rsidRPr="00216F1B">
        <w:rPr>
          <w:rFonts w:ascii="Aptos" w:hAnsi="Aptos"/>
          <w:color w:val="0A4A75" w:themeColor="accent5"/>
        </w:rPr>
        <w:t>,</w:t>
      </w:r>
      <w:r w:rsidR="00FD2671" w:rsidRPr="00216F1B">
        <w:rPr>
          <w:rFonts w:ascii="Aptos" w:hAnsi="Aptos"/>
          <w:color w:val="0A4A75" w:themeColor="accent5"/>
        </w:rPr>
        <w:t xml:space="preserve"> and existing </w:t>
      </w:r>
      <w:r w:rsidR="00395313" w:rsidRPr="00216F1B">
        <w:rPr>
          <w:rFonts w:ascii="Aptos" w:hAnsi="Aptos"/>
          <w:color w:val="0A4A75" w:themeColor="accent5"/>
        </w:rPr>
        <w:t>c</w:t>
      </w:r>
      <w:r w:rsidR="00FD2671" w:rsidRPr="00216F1B">
        <w:rPr>
          <w:rFonts w:ascii="Aptos" w:hAnsi="Aptos"/>
          <w:color w:val="0A4A75" w:themeColor="accent5"/>
        </w:rPr>
        <w:t xml:space="preserve">ollective </w:t>
      </w:r>
      <w:r w:rsidR="00395313" w:rsidRPr="00216F1B">
        <w:rPr>
          <w:rFonts w:ascii="Aptos" w:hAnsi="Aptos"/>
          <w:color w:val="0A4A75" w:themeColor="accent5"/>
        </w:rPr>
        <w:t>i</w:t>
      </w:r>
      <w:r w:rsidR="00FD2671" w:rsidRPr="00216F1B">
        <w:rPr>
          <w:rFonts w:ascii="Aptos" w:hAnsi="Aptos"/>
          <w:color w:val="0A4A75" w:themeColor="accent5"/>
        </w:rPr>
        <w:t>mpact leads.</w:t>
      </w:r>
    </w:p>
    <w:p w14:paraId="2BC17171" w14:textId="77777777" w:rsidR="009613EB" w:rsidRPr="00216F1B" w:rsidRDefault="009613EB" w:rsidP="000C2BEF">
      <w:pPr>
        <w:rPr>
          <w:rFonts w:ascii="Aptos" w:hAnsi="Aptos"/>
        </w:rPr>
      </w:pPr>
    </w:p>
    <w:p w14:paraId="0E8EC796" w14:textId="77777777" w:rsidR="000C2BEF" w:rsidRPr="00216F1B" w:rsidRDefault="000C2BEF" w:rsidP="000C2BEF">
      <w:pPr>
        <w:rPr>
          <w:rFonts w:ascii="Aptos" w:hAnsi="Aptos"/>
        </w:rPr>
      </w:pPr>
    </w:p>
    <w:p w14:paraId="7FEEB0CA" w14:textId="77777777" w:rsidR="000C2BEF" w:rsidRPr="00216F1B" w:rsidRDefault="000C2BEF" w:rsidP="000C2BEF">
      <w:pPr>
        <w:rPr>
          <w:rFonts w:ascii="Aptos" w:hAnsi="Aptos"/>
        </w:rPr>
      </w:pPr>
    </w:p>
    <w:p w14:paraId="539AB515" w14:textId="77777777" w:rsidR="00D82331" w:rsidRPr="00216F1B" w:rsidRDefault="00D82331" w:rsidP="000C2BEF">
      <w:pPr>
        <w:rPr>
          <w:rFonts w:ascii="Aptos" w:hAnsi="Aptos"/>
        </w:rPr>
      </w:pPr>
    </w:p>
    <w:p w14:paraId="75B1B9E2" w14:textId="732D6BD7" w:rsidR="00E03E13" w:rsidRPr="00216F1B" w:rsidRDefault="000C2BEF" w:rsidP="000C2BEF">
      <w:p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lastRenderedPageBreak/>
        <w:t xml:space="preserve">8. </w:t>
      </w:r>
      <w:r w:rsidR="00FD2671" w:rsidRPr="00216F1B">
        <w:rPr>
          <w:rFonts w:ascii="Aptos" w:hAnsi="Aptos"/>
          <w:color w:val="0A4A75" w:themeColor="accent5"/>
        </w:rPr>
        <w:t>Formally document your partnership with a Memoranda of Understanding (MOU) on all the above goals and activities involving all the following stakeholders:</w:t>
      </w:r>
    </w:p>
    <w:p w14:paraId="3E351A59" w14:textId="77777777" w:rsidR="00E03E13" w:rsidRPr="00216F1B" w:rsidRDefault="00FD2671" w:rsidP="00E02345">
      <w:pPr>
        <w:pStyle w:val="ListParagraph"/>
        <w:numPr>
          <w:ilvl w:val="1"/>
          <w:numId w:val="4"/>
        </w:num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 xml:space="preserve">Employers </w:t>
      </w:r>
    </w:p>
    <w:p w14:paraId="16409CEE" w14:textId="77777777" w:rsidR="00E03E13" w:rsidRPr="00216F1B" w:rsidRDefault="00FD2671" w:rsidP="00E02345">
      <w:pPr>
        <w:pStyle w:val="ListParagraph"/>
        <w:numPr>
          <w:ilvl w:val="1"/>
          <w:numId w:val="4"/>
        </w:num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>Secondary education partners</w:t>
      </w:r>
    </w:p>
    <w:p w14:paraId="47D10CB5" w14:textId="77777777" w:rsidR="00E03E13" w:rsidRPr="00216F1B" w:rsidRDefault="00FD2671" w:rsidP="00E02345">
      <w:pPr>
        <w:pStyle w:val="ListParagraph"/>
        <w:numPr>
          <w:ilvl w:val="1"/>
          <w:numId w:val="4"/>
        </w:num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>Postsecondary education partners, specifically including the area community college</w:t>
      </w:r>
    </w:p>
    <w:p w14:paraId="39E16913" w14:textId="77777777" w:rsidR="00E03E13" w:rsidRPr="00216F1B" w:rsidRDefault="00FD2671" w:rsidP="00E02345">
      <w:pPr>
        <w:pStyle w:val="ListParagraph"/>
        <w:numPr>
          <w:ilvl w:val="1"/>
          <w:numId w:val="4"/>
        </w:num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>Municipal leaders</w:t>
      </w:r>
    </w:p>
    <w:p w14:paraId="1788D845" w14:textId="77777777" w:rsidR="00E03E13" w:rsidRPr="00216F1B" w:rsidRDefault="00FD2671" w:rsidP="00E02345">
      <w:pPr>
        <w:pStyle w:val="ListParagraph"/>
        <w:numPr>
          <w:ilvl w:val="1"/>
          <w:numId w:val="4"/>
        </w:num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>Representatives from community-based organizations</w:t>
      </w:r>
    </w:p>
    <w:p w14:paraId="77DD84C9" w14:textId="5431EB96" w:rsidR="00E03E13" w:rsidRPr="00216F1B" w:rsidRDefault="00FD2671" w:rsidP="00E02345">
      <w:pPr>
        <w:pStyle w:val="ListParagraph"/>
        <w:numPr>
          <w:ilvl w:val="1"/>
          <w:numId w:val="4"/>
        </w:num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>Elementary and/or early childhood education partners (optional but highly encouraged)</w:t>
      </w:r>
    </w:p>
    <w:p w14:paraId="3A3676F4" w14:textId="15A42326" w:rsidR="00E03E13" w:rsidRPr="00216F1B" w:rsidRDefault="002426CF" w:rsidP="00510298">
      <w:pPr>
        <w:tabs>
          <w:tab w:val="left" w:pos="720"/>
        </w:tabs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>A</w:t>
      </w:r>
      <w:r w:rsidR="00510298" w:rsidRPr="00216F1B">
        <w:rPr>
          <w:rFonts w:ascii="Aptos" w:hAnsi="Aptos"/>
          <w:color w:val="0A4A75" w:themeColor="accent5"/>
        </w:rPr>
        <w:t>ttach</w:t>
      </w:r>
      <w:r w:rsidR="00FD2671" w:rsidRPr="00216F1B">
        <w:rPr>
          <w:rFonts w:ascii="Aptos" w:hAnsi="Aptos"/>
          <w:color w:val="0A4A75" w:themeColor="accent5"/>
        </w:rPr>
        <w:t xml:space="preserve"> </w:t>
      </w:r>
      <w:r w:rsidR="00225804" w:rsidRPr="00216F1B">
        <w:rPr>
          <w:rFonts w:ascii="Aptos" w:hAnsi="Aptos"/>
          <w:color w:val="0A4A75" w:themeColor="accent5"/>
        </w:rPr>
        <w:t>all</w:t>
      </w:r>
      <w:r w:rsidR="00FD2671" w:rsidRPr="00216F1B">
        <w:rPr>
          <w:rFonts w:ascii="Aptos" w:hAnsi="Aptos"/>
          <w:color w:val="0A4A75" w:themeColor="accent5"/>
        </w:rPr>
        <w:t xml:space="preserve"> MOU</w:t>
      </w:r>
      <w:r w:rsidR="00225804" w:rsidRPr="00216F1B">
        <w:rPr>
          <w:rFonts w:ascii="Aptos" w:hAnsi="Aptos"/>
          <w:color w:val="0A4A75" w:themeColor="accent5"/>
        </w:rPr>
        <w:t>s</w:t>
      </w:r>
      <w:r w:rsidR="00FD2671" w:rsidRPr="00216F1B">
        <w:rPr>
          <w:rFonts w:ascii="Aptos" w:hAnsi="Aptos"/>
          <w:color w:val="0A4A75" w:themeColor="accent5"/>
        </w:rPr>
        <w:t xml:space="preserve"> </w:t>
      </w:r>
      <w:r w:rsidRPr="00216F1B">
        <w:rPr>
          <w:rFonts w:ascii="Aptos" w:hAnsi="Aptos"/>
          <w:color w:val="0A4A75" w:themeColor="accent5"/>
        </w:rPr>
        <w:t>to the</w:t>
      </w:r>
      <w:r w:rsidR="00FD2671" w:rsidRPr="00216F1B">
        <w:rPr>
          <w:rFonts w:ascii="Aptos" w:hAnsi="Aptos"/>
          <w:color w:val="0A4A75" w:themeColor="accent5"/>
        </w:rPr>
        <w:t xml:space="preserve"> </w:t>
      </w:r>
      <w:r w:rsidR="00225804" w:rsidRPr="00216F1B">
        <w:rPr>
          <w:rFonts w:ascii="Aptos" w:hAnsi="Aptos"/>
          <w:color w:val="0A4A75" w:themeColor="accent5"/>
        </w:rPr>
        <w:t>plan</w:t>
      </w:r>
      <w:r w:rsidR="00FD2671" w:rsidRPr="00216F1B">
        <w:rPr>
          <w:rFonts w:ascii="Aptos" w:hAnsi="Aptos"/>
          <w:color w:val="0A4A75" w:themeColor="accent5"/>
        </w:rPr>
        <w:t>.</w:t>
      </w:r>
    </w:p>
    <w:p w14:paraId="53D9A6B4" w14:textId="77777777" w:rsidR="000C2BEF" w:rsidRPr="00216F1B" w:rsidRDefault="000C2BEF" w:rsidP="000C2BEF">
      <w:pPr>
        <w:rPr>
          <w:rFonts w:ascii="Aptos" w:hAnsi="Aptos"/>
        </w:rPr>
      </w:pPr>
    </w:p>
    <w:p w14:paraId="44C8DE25" w14:textId="77777777" w:rsidR="000C2BEF" w:rsidRPr="00216F1B" w:rsidRDefault="000C2BEF" w:rsidP="000C2BEF">
      <w:pPr>
        <w:rPr>
          <w:rFonts w:ascii="Aptos" w:hAnsi="Aptos"/>
        </w:rPr>
      </w:pPr>
    </w:p>
    <w:p w14:paraId="642CEBFE" w14:textId="293F21E3" w:rsidR="002426CF" w:rsidRPr="00216F1B" w:rsidRDefault="000C2BEF" w:rsidP="000C2BEF">
      <w:pPr>
        <w:rPr>
          <w:rFonts w:ascii="Aptos" w:hAnsi="Aptos"/>
          <w:color w:val="0A4A75" w:themeColor="accent5"/>
        </w:rPr>
      </w:pPr>
      <w:r w:rsidRPr="00216F1B">
        <w:rPr>
          <w:rFonts w:ascii="Aptos" w:hAnsi="Aptos"/>
          <w:color w:val="0A4A75" w:themeColor="accent5"/>
        </w:rPr>
        <w:t xml:space="preserve">9. </w:t>
      </w:r>
      <w:r w:rsidR="00FD2671" w:rsidRPr="00216F1B">
        <w:rPr>
          <w:rFonts w:ascii="Aptos" w:hAnsi="Aptos"/>
          <w:color w:val="0A4A75" w:themeColor="accent5"/>
        </w:rPr>
        <w:t xml:space="preserve">Describe your plan to engage additional community partners as </w:t>
      </w:r>
      <w:r w:rsidR="00D26A7A" w:rsidRPr="00216F1B">
        <w:rPr>
          <w:rFonts w:ascii="Aptos" w:hAnsi="Aptos"/>
          <w:color w:val="0A4A75" w:themeColor="accent5"/>
        </w:rPr>
        <w:t>the</w:t>
      </w:r>
      <w:r w:rsidR="00FD2671" w:rsidRPr="00216F1B">
        <w:rPr>
          <w:rFonts w:ascii="Aptos" w:hAnsi="Aptos"/>
          <w:color w:val="0A4A75" w:themeColor="accent5"/>
        </w:rPr>
        <w:t xml:space="preserve"> work evolves over time.</w:t>
      </w:r>
    </w:p>
    <w:p w14:paraId="657689EC" w14:textId="30C3D094" w:rsidR="005F5CC6" w:rsidRPr="00216F1B" w:rsidRDefault="00F22300" w:rsidP="000C2BEF">
      <w:pPr>
        <w:rPr>
          <w:rFonts w:ascii="Aptos" w:hAnsi="Aptos"/>
        </w:rPr>
      </w:pPr>
      <w:r w:rsidRPr="00216F1B">
        <w:rPr>
          <w:rFonts w:ascii="Aptos" w:hAnsi="Aptos"/>
          <w:color w:val="000000"/>
        </w:rPr>
        <w:br/>
      </w:r>
    </w:p>
    <w:sectPr w:rsidR="005F5CC6" w:rsidRPr="00216F1B" w:rsidSect="00E60828">
      <w:footerReference w:type="default" r:id="rId14"/>
      <w:footerReference w:type="first" r:id="rId15"/>
      <w:pgSz w:w="12240" w:h="15840"/>
      <w:pgMar w:top="1440" w:right="1440" w:bottom="1440" w:left="1440" w:header="0" w:footer="26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B5F67" w14:textId="77777777" w:rsidR="00C30B88" w:rsidRDefault="00C30B88" w:rsidP="00E02345">
      <w:r>
        <w:separator/>
      </w:r>
    </w:p>
  </w:endnote>
  <w:endnote w:type="continuationSeparator" w:id="0">
    <w:p w14:paraId="265F96B0" w14:textId="77777777" w:rsidR="00C30B88" w:rsidRDefault="00C30B88" w:rsidP="00E0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5577992-5F08-A441-B114-845E9197B7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91BCFE-1C43-1747-AA1E-7FFEE22B37B5}"/>
    <w:embedBold r:id="rId4" w:fontKey="{E64C8EF2-DD20-5D47-8235-603B792C32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26C7577-C5E6-B448-A1DC-B043894F43FA}"/>
    <w:embedBold r:id="rId6" w:fontKey="{66F8B3C5-7B55-D949-976C-0384C39ECFF0}"/>
    <w:embedItalic r:id="rId7" w:fontKey="{8207B66A-3241-4847-B51D-6A4922106399}"/>
    <w:embedBoldItalic r:id="rId8" w:fontKey="{F43B1020-7CC3-A34E-80A4-E6667CF3B23A}"/>
  </w:font>
  <w:font w:name="Source Sans Pro">
    <w:panose1 w:val="020B0503030403020204"/>
    <w:charset w:val="00"/>
    <w:family w:val="swiss"/>
    <w:pitch w:val="variable"/>
    <w:sig w:usb0="600002F7" w:usb1="02000003" w:usb2="00000000" w:usb3="00000000" w:csb0="0000019F" w:csb1="00000000"/>
    <w:embedRegular r:id="rId9" w:fontKey="{CC396710-7E53-3D40-8974-415363EB0ED3}"/>
    <w:embedBold r:id="rId10" w:fontKey="{BBC7E57F-7B96-564B-A7B3-8C147AADE598}"/>
  </w:font>
  <w:font w:name="Roboto Slab SemiBold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11" w:fontKey="{6ABE9859-8D8F-404C-BBD2-F37F7E9164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4D905C32-7DC1-A64F-BA05-09DB9174C44D}"/>
    <w:embedItalic r:id="rId13" w:fontKey="{759FCD5A-43A9-9949-B3F5-D16CED384C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A3702B71-DB6B-B84A-B451-FC2436AA7E1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5ECBC01E-1E30-F142-AEB0-5506DA0A9AA9}"/>
    <w:embedBold r:id="rId16" w:fontKey="{BB6A972F-96F4-D444-8CE0-2F1ABDCCAF1A}"/>
    <w:embedItalic r:id="rId17" w:fontKey="{220E5727-6F60-7F4E-8B86-7F2D876371A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19" w:fontKey="{1C4CBBEA-CD84-174B-A312-BFD3B5605D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3B74" w14:textId="4A35D76F" w:rsidR="0055397F" w:rsidRPr="00216F1B" w:rsidRDefault="005640EA" w:rsidP="009211BA">
    <w:pPr>
      <w:pStyle w:val="Footer"/>
      <w:jc w:val="right"/>
      <w:rPr>
        <w:rFonts w:ascii="Aptos" w:hAnsi="Aptos"/>
      </w:rPr>
    </w:pPr>
    <w:r w:rsidRPr="00216F1B">
      <w:rPr>
        <w:rFonts w:ascii="Aptos" w:hAnsi="Aptos"/>
        <w:color w:val="2F3E4D" w:themeColor="text2"/>
        <w:sz w:val="18"/>
        <w:szCs w:val="18"/>
      </w:rPr>
      <w:t xml:space="preserve">Illinois Education and Career Success Network | Leadership Community Application | </w:t>
    </w:r>
    <w:sdt>
      <w:sdtPr>
        <w:rPr>
          <w:rFonts w:ascii="Aptos" w:hAnsi="Aptos"/>
          <w:color w:val="2F3E4D" w:themeColor="text2"/>
          <w:sz w:val="18"/>
          <w:szCs w:val="18"/>
        </w:rPr>
        <w:id w:val="-6597729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5397F" w:rsidRPr="00216F1B">
          <w:rPr>
            <w:rFonts w:ascii="Aptos" w:hAnsi="Aptos"/>
            <w:color w:val="2F3E4D" w:themeColor="text2"/>
            <w:sz w:val="18"/>
            <w:szCs w:val="18"/>
          </w:rPr>
          <w:fldChar w:fldCharType="begin"/>
        </w:r>
        <w:r w:rsidR="0055397F" w:rsidRPr="00216F1B">
          <w:rPr>
            <w:rFonts w:ascii="Aptos" w:hAnsi="Aptos"/>
            <w:color w:val="2F3E4D" w:themeColor="text2"/>
            <w:sz w:val="18"/>
            <w:szCs w:val="18"/>
          </w:rPr>
          <w:instrText xml:space="preserve"> PAGE   \* MERGEFORMAT </w:instrText>
        </w:r>
        <w:r w:rsidR="0055397F" w:rsidRPr="00216F1B">
          <w:rPr>
            <w:rFonts w:ascii="Aptos" w:hAnsi="Aptos"/>
            <w:color w:val="2F3E4D" w:themeColor="text2"/>
            <w:sz w:val="18"/>
            <w:szCs w:val="18"/>
          </w:rPr>
          <w:fldChar w:fldCharType="separate"/>
        </w:r>
        <w:r w:rsidR="00A214DD" w:rsidRPr="00216F1B">
          <w:rPr>
            <w:rFonts w:ascii="Aptos" w:hAnsi="Aptos"/>
            <w:noProof/>
            <w:color w:val="2F3E4D" w:themeColor="text2"/>
            <w:sz w:val="18"/>
            <w:szCs w:val="18"/>
          </w:rPr>
          <w:t>6</w:t>
        </w:r>
        <w:r w:rsidR="0055397F" w:rsidRPr="00216F1B">
          <w:rPr>
            <w:rFonts w:ascii="Aptos" w:hAnsi="Aptos"/>
            <w:noProof/>
            <w:color w:val="2F3E4D" w:themeColor="text2"/>
            <w:sz w:val="18"/>
            <w:szCs w:val="18"/>
          </w:rPr>
          <w:fldChar w:fldCharType="end"/>
        </w:r>
      </w:sdtContent>
    </w:sdt>
    <w:r w:rsidRPr="00216F1B">
      <w:rPr>
        <w:rFonts w:ascii="Aptos" w:hAnsi="Aptos"/>
        <w:noProof/>
        <w:color w:val="2F3E4D" w:themeColor="text2"/>
        <w:sz w:val="18"/>
        <w:szCs w:val="18"/>
      </w:rPr>
      <w:br/>
    </w:r>
    <w:r w:rsidRPr="00216F1B">
      <w:rPr>
        <w:rFonts w:ascii="Aptos" w:hAnsi="Aptos"/>
        <w:i/>
        <w:iCs/>
        <w:noProof/>
        <w:color w:val="828B94" w:themeColor="accent4"/>
        <w:sz w:val="16"/>
        <w:szCs w:val="16"/>
      </w:rPr>
      <w:t xml:space="preserve">Last updated: </w:t>
    </w:r>
    <w:r w:rsidR="009211BA" w:rsidRPr="00216F1B">
      <w:rPr>
        <w:rFonts w:ascii="Aptos" w:hAnsi="Aptos"/>
        <w:i/>
        <w:iCs/>
        <w:noProof/>
        <w:color w:val="828B94" w:themeColor="accent4"/>
        <w:sz w:val="16"/>
        <w:szCs w:val="16"/>
      </w:rPr>
      <w:t>August 21,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2B0BC" w14:textId="72EF5487" w:rsidR="00E60828" w:rsidRDefault="00D00762" w:rsidP="004D718E">
    <w:pPr>
      <w:pStyle w:val="Footer"/>
      <w:tabs>
        <w:tab w:val="clear" w:pos="9360"/>
      </w:tabs>
      <w:ind w:left="720" w:right="720"/>
    </w:pPr>
    <w:r>
      <w:rPr>
        <w:rFonts w:ascii="Helvetica" w:eastAsia="Times New Roman" w:hAnsi="Helvetica"/>
        <w:noProof/>
        <w:color w:val="606060"/>
        <w:sz w:val="21"/>
        <w:szCs w:val="21"/>
      </w:rPr>
      <w:drawing>
        <wp:anchor distT="0" distB="0" distL="114300" distR="114300" simplePos="0" relativeHeight="251660288" behindDoc="0" locked="0" layoutInCell="1" allowOverlap="1" wp14:anchorId="7A0CFD78" wp14:editId="40D95AC6">
          <wp:simplePos x="0" y="0"/>
          <wp:positionH relativeFrom="page">
            <wp:posOffset>3048000</wp:posOffset>
          </wp:positionH>
          <wp:positionV relativeFrom="page">
            <wp:posOffset>9258300</wp:posOffset>
          </wp:positionV>
          <wp:extent cx="1554480" cy="518160"/>
          <wp:effectExtent l="0" t="0" r="7620" b="0"/>
          <wp:wrapNone/>
          <wp:docPr id="51" name="Picture 51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 descr="A picture containing text, fon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718E">
      <w:rPr>
        <w:rFonts w:ascii="Helvetica" w:eastAsia="Times New Roman" w:hAnsi="Helvetica"/>
        <w:noProof/>
        <w:color w:val="606060"/>
        <w:sz w:val="21"/>
        <w:szCs w:val="21"/>
      </w:rPr>
      <w:drawing>
        <wp:anchor distT="0" distB="0" distL="114300" distR="114300" simplePos="0" relativeHeight="251658240" behindDoc="0" locked="0" layoutInCell="1" allowOverlap="1" wp14:anchorId="17F8A707" wp14:editId="3C8577A5">
          <wp:simplePos x="0" y="0"/>
          <wp:positionH relativeFrom="page">
            <wp:posOffset>1371600</wp:posOffset>
          </wp:positionH>
          <wp:positionV relativeFrom="page">
            <wp:posOffset>9197340</wp:posOffset>
          </wp:positionV>
          <wp:extent cx="1417320" cy="662940"/>
          <wp:effectExtent l="0" t="0" r="0" b="381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2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D718E">
      <w:rPr>
        <w:rFonts w:ascii="Helvetica" w:eastAsia="Times New Roman" w:hAnsi="Helvetica"/>
        <w:color w:val="606060"/>
        <w:sz w:val="21"/>
        <w:szCs w:val="21"/>
      </w:rPr>
      <w:t>           </w:t>
    </w:r>
    <w:r w:rsidR="004D718E">
      <w:rPr>
        <w:rFonts w:ascii="Helvetica" w:eastAsia="Times New Roman" w:hAnsi="Helvetica"/>
        <w:noProof/>
        <w:color w:val="0C9ED7"/>
        <w:sz w:val="21"/>
        <w:szCs w:val="21"/>
      </w:rPr>
      <w:drawing>
        <wp:anchor distT="0" distB="0" distL="114300" distR="114300" simplePos="0" relativeHeight="251659264" behindDoc="0" locked="0" layoutInCell="1" allowOverlap="1" wp14:anchorId="79B05DDD" wp14:editId="2A0EE4C6">
          <wp:simplePos x="0" y="0"/>
          <wp:positionH relativeFrom="page">
            <wp:posOffset>4869180</wp:posOffset>
          </wp:positionH>
          <wp:positionV relativeFrom="page">
            <wp:posOffset>9197340</wp:posOffset>
          </wp:positionV>
          <wp:extent cx="1379220" cy="662940"/>
          <wp:effectExtent l="0" t="0" r="0" b="3810"/>
          <wp:wrapSquare wrapText="bothSides"/>
          <wp:docPr id="50" name="Picture 5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87822E" w14:textId="77777777" w:rsidR="00C30B88" w:rsidRDefault="00C30B88" w:rsidP="00E02345">
      <w:r>
        <w:separator/>
      </w:r>
    </w:p>
  </w:footnote>
  <w:footnote w:type="continuationSeparator" w:id="0">
    <w:p w14:paraId="00F68613" w14:textId="77777777" w:rsidR="00C30B88" w:rsidRDefault="00C30B88" w:rsidP="00E02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52D46"/>
    <w:multiLevelType w:val="multilevel"/>
    <w:tmpl w:val="888CD4C2"/>
    <w:lvl w:ilvl="0">
      <w:start w:val="1"/>
      <w:numFmt w:val="decimal"/>
      <w:pStyle w:val="FormResponse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A0B12"/>
    <w:multiLevelType w:val="multilevel"/>
    <w:tmpl w:val="B54A78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BB1FCD"/>
    <w:multiLevelType w:val="multilevel"/>
    <w:tmpl w:val="868AC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7B690C"/>
    <w:multiLevelType w:val="multilevel"/>
    <w:tmpl w:val="88583082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2."/>
      <w:lvlJc w:val="left"/>
      <w:pPr>
        <w:ind w:left="1500" w:hanging="360"/>
      </w:p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8E55D8"/>
    <w:multiLevelType w:val="multilevel"/>
    <w:tmpl w:val="1CB23F8A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F1B0C1A"/>
    <w:multiLevelType w:val="multilevel"/>
    <w:tmpl w:val="F35E1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CB2450"/>
    <w:multiLevelType w:val="multilevel"/>
    <w:tmpl w:val="818A0266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lvlText w:val="%2."/>
      <w:lvlJc w:val="left"/>
      <w:pPr>
        <w:ind w:left="1500" w:hanging="360"/>
      </w:p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671324801">
    <w:abstractNumId w:val="5"/>
  </w:num>
  <w:num w:numId="2" w16cid:durableId="966661125">
    <w:abstractNumId w:val="6"/>
  </w:num>
  <w:num w:numId="3" w16cid:durableId="1381437621">
    <w:abstractNumId w:val="4"/>
  </w:num>
  <w:num w:numId="4" w16cid:durableId="110631492">
    <w:abstractNumId w:val="0"/>
  </w:num>
  <w:num w:numId="5" w16cid:durableId="1066219595">
    <w:abstractNumId w:val="3"/>
  </w:num>
  <w:num w:numId="6" w16cid:durableId="1883784219">
    <w:abstractNumId w:val="2"/>
  </w:num>
  <w:num w:numId="7" w16cid:durableId="1864055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E13"/>
    <w:rsid w:val="00001143"/>
    <w:rsid w:val="00002885"/>
    <w:rsid w:val="00016851"/>
    <w:rsid w:val="000175E6"/>
    <w:rsid w:val="000260A3"/>
    <w:rsid w:val="000357EE"/>
    <w:rsid w:val="00072469"/>
    <w:rsid w:val="00072486"/>
    <w:rsid w:val="0008182B"/>
    <w:rsid w:val="000A7182"/>
    <w:rsid w:val="000B554D"/>
    <w:rsid w:val="000C0CD6"/>
    <w:rsid w:val="000C2BEF"/>
    <w:rsid w:val="000E2D99"/>
    <w:rsid w:val="00145B97"/>
    <w:rsid w:val="0017012B"/>
    <w:rsid w:val="0017692F"/>
    <w:rsid w:val="00192031"/>
    <w:rsid w:val="001B4262"/>
    <w:rsid w:val="001C1C00"/>
    <w:rsid w:val="001E1B21"/>
    <w:rsid w:val="00206D09"/>
    <w:rsid w:val="00216F1B"/>
    <w:rsid w:val="00225804"/>
    <w:rsid w:val="002426CF"/>
    <w:rsid w:val="002449B7"/>
    <w:rsid w:val="0029385C"/>
    <w:rsid w:val="002C7124"/>
    <w:rsid w:val="002D67BB"/>
    <w:rsid w:val="002F5E8E"/>
    <w:rsid w:val="002F6D5A"/>
    <w:rsid w:val="00311BD9"/>
    <w:rsid w:val="00332879"/>
    <w:rsid w:val="0033306A"/>
    <w:rsid w:val="003445D6"/>
    <w:rsid w:val="00395313"/>
    <w:rsid w:val="003A7D68"/>
    <w:rsid w:val="003B273D"/>
    <w:rsid w:val="003C5EF4"/>
    <w:rsid w:val="003D0473"/>
    <w:rsid w:val="003E4658"/>
    <w:rsid w:val="003F039D"/>
    <w:rsid w:val="003F0D7A"/>
    <w:rsid w:val="00421B4A"/>
    <w:rsid w:val="004328C8"/>
    <w:rsid w:val="00444662"/>
    <w:rsid w:val="004A2441"/>
    <w:rsid w:val="004B671C"/>
    <w:rsid w:val="004C6711"/>
    <w:rsid w:val="004C6AFC"/>
    <w:rsid w:val="004C6BD7"/>
    <w:rsid w:val="004D718E"/>
    <w:rsid w:val="00505BC7"/>
    <w:rsid w:val="00510298"/>
    <w:rsid w:val="00530122"/>
    <w:rsid w:val="00537C4E"/>
    <w:rsid w:val="0055397F"/>
    <w:rsid w:val="005640EA"/>
    <w:rsid w:val="005B5C74"/>
    <w:rsid w:val="005B6B86"/>
    <w:rsid w:val="005C148B"/>
    <w:rsid w:val="005D3E1B"/>
    <w:rsid w:val="005E45DA"/>
    <w:rsid w:val="005F5925"/>
    <w:rsid w:val="005F5CC6"/>
    <w:rsid w:val="005F7A50"/>
    <w:rsid w:val="006056CC"/>
    <w:rsid w:val="006316DB"/>
    <w:rsid w:val="00680C7F"/>
    <w:rsid w:val="00691AA5"/>
    <w:rsid w:val="006C3DAC"/>
    <w:rsid w:val="006C760C"/>
    <w:rsid w:val="006F1DE5"/>
    <w:rsid w:val="00710452"/>
    <w:rsid w:val="007168B0"/>
    <w:rsid w:val="007211C3"/>
    <w:rsid w:val="00726FF6"/>
    <w:rsid w:val="00754002"/>
    <w:rsid w:val="00784B2E"/>
    <w:rsid w:val="007B56D7"/>
    <w:rsid w:val="007D3DA9"/>
    <w:rsid w:val="007D4348"/>
    <w:rsid w:val="007E1E2A"/>
    <w:rsid w:val="00805103"/>
    <w:rsid w:val="008441F5"/>
    <w:rsid w:val="008565F3"/>
    <w:rsid w:val="00874D13"/>
    <w:rsid w:val="0089166B"/>
    <w:rsid w:val="008A1650"/>
    <w:rsid w:val="008D043B"/>
    <w:rsid w:val="008F5AA5"/>
    <w:rsid w:val="009211BA"/>
    <w:rsid w:val="00925996"/>
    <w:rsid w:val="009563FF"/>
    <w:rsid w:val="009613EB"/>
    <w:rsid w:val="00996060"/>
    <w:rsid w:val="009977CC"/>
    <w:rsid w:val="009C3434"/>
    <w:rsid w:val="009E2E96"/>
    <w:rsid w:val="00A214DD"/>
    <w:rsid w:val="00A25C21"/>
    <w:rsid w:val="00A6288A"/>
    <w:rsid w:val="00A70DEC"/>
    <w:rsid w:val="00A95622"/>
    <w:rsid w:val="00AD48F9"/>
    <w:rsid w:val="00AE7009"/>
    <w:rsid w:val="00AF3E82"/>
    <w:rsid w:val="00B4676B"/>
    <w:rsid w:val="00B627B0"/>
    <w:rsid w:val="00B738D3"/>
    <w:rsid w:val="00B80148"/>
    <w:rsid w:val="00B85AD5"/>
    <w:rsid w:val="00BA3AD3"/>
    <w:rsid w:val="00BC3586"/>
    <w:rsid w:val="00BD420F"/>
    <w:rsid w:val="00BE20DD"/>
    <w:rsid w:val="00BF19CA"/>
    <w:rsid w:val="00C16697"/>
    <w:rsid w:val="00C30B88"/>
    <w:rsid w:val="00C60C2B"/>
    <w:rsid w:val="00C660C0"/>
    <w:rsid w:val="00C87D0C"/>
    <w:rsid w:val="00CA5181"/>
    <w:rsid w:val="00CB0DD6"/>
    <w:rsid w:val="00CB1880"/>
    <w:rsid w:val="00CC4506"/>
    <w:rsid w:val="00CD634D"/>
    <w:rsid w:val="00CD757A"/>
    <w:rsid w:val="00CE10F8"/>
    <w:rsid w:val="00CF38BA"/>
    <w:rsid w:val="00CF4D4E"/>
    <w:rsid w:val="00D00762"/>
    <w:rsid w:val="00D026D6"/>
    <w:rsid w:val="00D26A7A"/>
    <w:rsid w:val="00D27C0C"/>
    <w:rsid w:val="00D82331"/>
    <w:rsid w:val="00D9405E"/>
    <w:rsid w:val="00DA63B1"/>
    <w:rsid w:val="00DC38A1"/>
    <w:rsid w:val="00DD155B"/>
    <w:rsid w:val="00DF394F"/>
    <w:rsid w:val="00E02345"/>
    <w:rsid w:val="00E03E13"/>
    <w:rsid w:val="00E37510"/>
    <w:rsid w:val="00E45FBA"/>
    <w:rsid w:val="00E5193B"/>
    <w:rsid w:val="00E60828"/>
    <w:rsid w:val="00EA589B"/>
    <w:rsid w:val="00EA62F6"/>
    <w:rsid w:val="00ED0008"/>
    <w:rsid w:val="00EF0C01"/>
    <w:rsid w:val="00EF1C49"/>
    <w:rsid w:val="00EF2A55"/>
    <w:rsid w:val="00F05B63"/>
    <w:rsid w:val="00F15740"/>
    <w:rsid w:val="00F22300"/>
    <w:rsid w:val="00F22A17"/>
    <w:rsid w:val="00F77C53"/>
    <w:rsid w:val="00F86ED0"/>
    <w:rsid w:val="00FC3F53"/>
    <w:rsid w:val="00FC77DC"/>
    <w:rsid w:val="00FD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6B43D"/>
  <w15:docId w15:val="{8C4E1DEE-08BC-4421-802D-02E02C8E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02345"/>
    <w:rPr>
      <w:rFonts w:ascii="Source Sans Pro" w:hAnsi="Source Sans Pro"/>
    </w:rPr>
  </w:style>
  <w:style w:type="paragraph" w:styleId="Heading1">
    <w:name w:val="heading 1"/>
    <w:basedOn w:val="Normal"/>
    <w:next w:val="Normal"/>
    <w:rsid w:val="00CF4D4E"/>
    <w:pPr>
      <w:keepNext/>
      <w:keepLines/>
      <w:spacing w:after="120"/>
      <w:jc w:val="center"/>
      <w:outlineLvl w:val="0"/>
    </w:pPr>
    <w:rPr>
      <w:b/>
      <w:color w:val="2F3E4D" w:themeColor="text2"/>
      <w:sz w:val="44"/>
      <w:szCs w:val="4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C4506"/>
    <w:pPr>
      <w:keepNext/>
      <w:keepLines/>
      <w:spacing w:before="40" w:after="0"/>
      <w:outlineLvl w:val="6"/>
    </w:pPr>
    <w:rPr>
      <w:rFonts w:ascii="Roboto Slab SemiBold" w:eastAsiaTheme="majorEastAsia" w:hAnsi="Roboto Slab SemiBold" w:cstheme="majorBidi"/>
      <w:color w:val="2F3E4D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character" w:styleId="Hyperlink">
    <w:name w:val="Hyperlink"/>
    <w:basedOn w:val="DefaultParagraphFont"/>
    <w:uiPriority w:val="99"/>
    <w:unhideWhenUsed/>
    <w:rsid w:val="00C660C0"/>
    <w:rPr>
      <w:color w:val="00A0DC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CC4506"/>
    <w:rPr>
      <w:rFonts w:ascii="Roboto Slab SemiBold" w:eastAsiaTheme="majorEastAsia" w:hAnsi="Roboto Slab SemiBold" w:cstheme="majorBidi"/>
      <w:color w:val="2F3E4D" w:themeColor="text2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0234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85AD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F5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CC6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F5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CC6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6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62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91AA5"/>
    <w:pPr>
      <w:spacing w:after="0" w:line="240" w:lineRule="auto"/>
    </w:pPr>
    <w:rPr>
      <w:rFonts w:ascii="Source Sans Pro" w:hAnsi="Source Sans Pro"/>
    </w:rPr>
  </w:style>
  <w:style w:type="character" w:styleId="CommentReference">
    <w:name w:val="annotation reference"/>
    <w:basedOn w:val="DefaultParagraphFont"/>
    <w:uiPriority w:val="99"/>
    <w:semiHidden/>
    <w:unhideWhenUsed/>
    <w:rsid w:val="004A24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24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2441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441"/>
    <w:rPr>
      <w:rFonts w:ascii="Source Sans Pro" w:hAnsi="Source Sans Pro"/>
      <w:b/>
      <w:bCs/>
      <w:sz w:val="20"/>
      <w:szCs w:val="20"/>
    </w:rPr>
  </w:style>
  <w:style w:type="paragraph" w:customStyle="1" w:styleId="FormResponse">
    <w:name w:val="Form Response"/>
    <w:basedOn w:val="Normal"/>
    <w:link w:val="FormResponseChar"/>
    <w:qFormat/>
    <w:rsid w:val="004B671C"/>
    <w:pPr>
      <w:numPr>
        <w:numId w:val="4"/>
      </w:numPr>
    </w:pPr>
    <w:rPr>
      <w:color w:val="0A4A75" w:themeColor="accent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B671C"/>
    <w:rPr>
      <w:rFonts w:ascii="Source Sans Pro" w:hAnsi="Source Sans Pro"/>
    </w:rPr>
  </w:style>
  <w:style w:type="character" w:customStyle="1" w:styleId="FormResponseChar">
    <w:name w:val="Form Response Char"/>
    <w:basedOn w:val="ListParagraphChar"/>
    <w:link w:val="FormResponse"/>
    <w:rsid w:val="00FC3F53"/>
    <w:rPr>
      <w:rFonts w:ascii="Source Sans Pro" w:hAnsi="Source Sans Pro"/>
      <w:color w:val="0A4A75" w:themeColor="accent5"/>
    </w:rPr>
  </w:style>
  <w:style w:type="character" w:styleId="UnresolvedMention">
    <w:name w:val="Unresolved Mention"/>
    <w:basedOn w:val="DefaultParagraphFont"/>
    <w:uiPriority w:val="99"/>
    <w:semiHidden/>
    <w:unhideWhenUsed/>
    <w:rsid w:val="00956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dashboard.ilSuccessNetwork.org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juguna@niu.ed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lsuccessnetwork.org/leadership-community-application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wract.us10.list-manage.com/track/click?u=54de86eb091d4db8aae3fbf31&amp;id=c6bb1b7013&amp;e=eacb247bb6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2F3E4D"/>
      </a:dk2>
      <a:lt2>
        <a:srgbClr val="D5D8DB"/>
      </a:lt2>
      <a:accent1>
        <a:srgbClr val="00A0DC"/>
      </a:accent1>
      <a:accent2>
        <a:srgbClr val="F47525"/>
      </a:accent2>
      <a:accent3>
        <a:srgbClr val="53BFE0"/>
      </a:accent3>
      <a:accent4>
        <a:srgbClr val="828B94"/>
      </a:accent4>
      <a:accent5>
        <a:srgbClr val="0A4A75"/>
      </a:accent5>
      <a:accent6>
        <a:srgbClr val="20BF55"/>
      </a:accent6>
      <a:hlink>
        <a:srgbClr val="00A0DC"/>
      </a:hlink>
      <a:folHlink>
        <a:srgbClr val="00A0DC"/>
      </a:folHlink>
    </a:clrScheme>
    <a:fontScheme name="Success Network">
      <a:majorFont>
        <a:latin typeface="Roboto Slab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26F65599264B4A8F2C39C9D2E14699" ma:contentTypeVersion="15" ma:contentTypeDescription="Create a new document." ma:contentTypeScope="" ma:versionID="eae1e042c03bb9ef3a6210c66460847d">
  <xsd:schema xmlns:xsd="http://www.w3.org/2001/XMLSchema" xmlns:xs="http://www.w3.org/2001/XMLSchema" xmlns:p="http://schemas.microsoft.com/office/2006/metadata/properties" xmlns:ns1="http://schemas.microsoft.com/sharepoint/v3" xmlns:ns2="6c13f4cc-b09e-40cb-9f39-ff50de849777" xmlns:ns3="b708f6ac-5807-4920-8b8d-f051c820f20e" targetNamespace="http://schemas.microsoft.com/office/2006/metadata/properties" ma:root="true" ma:fieldsID="81e060bfe0ce25e7bbad2ef0b5a0179d" ns1:_="" ns2:_="" ns3:_="">
    <xsd:import namespace="http://schemas.microsoft.com/sharepoint/v3"/>
    <xsd:import namespace="6c13f4cc-b09e-40cb-9f39-ff50de849777"/>
    <xsd:import namespace="b708f6ac-5807-4920-8b8d-f051c820f2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3f4cc-b09e-40cb-9f39-ff50de8497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8f6ac-5807-4920-8b8d-f051c820f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6B0A88-5AB3-49F3-B5AD-A36935BB7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c13f4cc-b09e-40cb-9f39-ff50de849777"/>
    <ds:schemaRef ds:uri="b708f6ac-5807-4920-8b8d-f051c820f2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EFB86D-0D08-4435-AC59-E7DC44DCB6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E05B95E-6FE7-42A1-8CDF-597EFD911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493</Words>
  <Characters>3117</Characters>
  <Application>Microsoft Office Word</Application>
  <DocSecurity>0</DocSecurity>
  <Lines>82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Illinois University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Sarah Clark</cp:lastModifiedBy>
  <cp:revision>87</cp:revision>
  <cp:lastPrinted>2019-08-09T20:29:00Z</cp:lastPrinted>
  <dcterms:created xsi:type="dcterms:W3CDTF">2022-03-01T16:06:00Z</dcterms:created>
  <dcterms:modified xsi:type="dcterms:W3CDTF">2024-08-21T21:54:00Z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0x0101002826F65599264B4A8F2C39C9D2E14699</vt:lpwstr>
  </property>
</Properties>
</file>